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757AF" w14:textId="77777777" w:rsidR="00A4130D" w:rsidRPr="00EC33DD" w:rsidRDefault="00A4130D" w:rsidP="00555BFB">
      <w:pPr>
        <w:jc w:val="both"/>
        <w:rPr>
          <w:rFonts w:ascii="Helvetica" w:hAnsi="Helvetica" w:cs="Helvetica"/>
          <w:b/>
          <w:bCs/>
          <w:color w:val="000000"/>
          <w:kern w:val="0"/>
          <w:sz w:val="22"/>
          <w:szCs w:val="22"/>
          <w:lang w:val="fr-FR"/>
        </w:rPr>
      </w:pPr>
    </w:p>
    <w:p w14:paraId="71DB4E0F" w14:textId="77777777" w:rsidR="009458F1" w:rsidRDefault="009458F1" w:rsidP="00336F4E">
      <w:pPr>
        <w:rPr>
          <w:rFonts w:ascii="Helvetica" w:hAnsi="Helvetica" w:cs="Helvetica"/>
          <w:b/>
          <w:bCs/>
          <w:color w:val="000000"/>
          <w:kern w:val="0"/>
          <w:sz w:val="22"/>
          <w:szCs w:val="22"/>
        </w:rPr>
      </w:pPr>
    </w:p>
    <w:p w14:paraId="4970F87A" w14:textId="6D79B9D7" w:rsidR="00336F4E" w:rsidRPr="00336F4E" w:rsidRDefault="00336F4E" w:rsidP="00336F4E">
      <w:pPr>
        <w:rPr>
          <w:rFonts w:ascii="Helvetica" w:hAnsi="Helvetica" w:cs="Helvetica"/>
          <w:b/>
          <w:bCs/>
          <w:color w:val="000000"/>
          <w:kern w:val="0"/>
          <w:sz w:val="22"/>
          <w:szCs w:val="22"/>
        </w:rPr>
      </w:pPr>
      <w:r w:rsidRPr="00336F4E">
        <w:rPr>
          <w:rFonts w:ascii="Helvetica" w:hAnsi="Helvetica" w:cs="Helvetica"/>
          <w:b/>
          <w:bCs/>
          <w:color w:val="000000"/>
          <w:kern w:val="0"/>
          <w:sz w:val="22"/>
          <w:szCs w:val="22"/>
        </w:rPr>
        <w:t>Festival Écrans Urbains 2025</w:t>
      </w:r>
    </w:p>
    <w:p w14:paraId="0DF92F86" w14:textId="77777777" w:rsidR="00336F4E" w:rsidRPr="00336F4E" w:rsidRDefault="00336F4E" w:rsidP="00336F4E">
      <w:pPr>
        <w:rPr>
          <w:rFonts w:ascii="Helvetica" w:hAnsi="Helvetica" w:cs="Helvetica"/>
          <w:b/>
          <w:bCs/>
          <w:color w:val="000000"/>
          <w:kern w:val="0"/>
          <w:sz w:val="22"/>
          <w:szCs w:val="22"/>
        </w:rPr>
      </w:pPr>
      <w:r w:rsidRPr="00336F4E">
        <w:rPr>
          <w:rFonts w:ascii="Helvetica" w:hAnsi="Helvetica" w:cs="Helvetica"/>
          <w:b/>
          <w:bCs/>
          <w:color w:val="000000"/>
          <w:kern w:val="0"/>
          <w:sz w:val="22"/>
          <w:szCs w:val="22"/>
        </w:rPr>
        <w:t>Ville, architecture et paysage au cinéma</w:t>
      </w:r>
    </w:p>
    <w:p w14:paraId="2BA0DAEF" w14:textId="77777777" w:rsidR="00336F4E" w:rsidRPr="00336F4E" w:rsidRDefault="00336F4E" w:rsidP="00336F4E">
      <w:pPr>
        <w:rPr>
          <w:rFonts w:ascii="Helvetica" w:hAnsi="Helvetica" w:cs="Helvetica"/>
          <w:b/>
          <w:bCs/>
          <w:color w:val="000000"/>
          <w:kern w:val="0"/>
          <w:sz w:val="22"/>
          <w:szCs w:val="22"/>
        </w:rPr>
      </w:pPr>
      <w:r w:rsidRPr="00336F4E">
        <w:rPr>
          <w:rFonts w:ascii="Helvetica" w:hAnsi="Helvetica" w:cs="Helvetica"/>
          <w:b/>
          <w:bCs/>
          <w:color w:val="000000"/>
          <w:kern w:val="0"/>
          <w:sz w:val="22"/>
          <w:szCs w:val="22"/>
        </w:rPr>
        <w:t>Du 26 février au 2 mars 2025 – Lausanne</w:t>
      </w:r>
    </w:p>
    <w:p w14:paraId="2C1FA084" w14:textId="77777777" w:rsidR="00C64EC4" w:rsidRPr="00C64EC4" w:rsidRDefault="00C64EC4" w:rsidP="00C64EC4">
      <w:pPr>
        <w:rPr>
          <w:rFonts w:ascii="Helvetica" w:hAnsi="Helvetica" w:cs="Helvetica"/>
          <w:color w:val="000000"/>
          <w:kern w:val="0"/>
          <w:sz w:val="22"/>
          <w:szCs w:val="22"/>
        </w:rPr>
      </w:pPr>
    </w:p>
    <w:p w14:paraId="545DBC3F" w14:textId="34E6EF15" w:rsidR="00C64EC4" w:rsidRPr="00C64EC4" w:rsidRDefault="00C64EC4" w:rsidP="00336F4E">
      <w:pPr>
        <w:jc w:val="both"/>
        <w:rPr>
          <w:rFonts w:ascii="Helvetica" w:hAnsi="Helvetica" w:cs="Helvetica"/>
          <w:color w:val="000000"/>
          <w:kern w:val="0"/>
          <w:sz w:val="22"/>
          <w:szCs w:val="22"/>
        </w:rPr>
      </w:pPr>
      <w:r w:rsidRPr="00C64EC4">
        <w:rPr>
          <w:rFonts w:ascii="Helvetica" w:hAnsi="Helvetica" w:cs="Helvetica"/>
          <w:color w:val="000000"/>
          <w:kern w:val="0"/>
          <w:sz w:val="22"/>
          <w:szCs w:val="22"/>
        </w:rPr>
        <w:t>La Fondation Culture du Bâti (CUB) présente la 6e édition du festival Écrans Urbains à Lausanne, du 26 février au 2 mars 2025. Cette année</w:t>
      </w:r>
      <w:r w:rsidR="00964E29">
        <w:rPr>
          <w:rFonts w:ascii="Helvetica" w:hAnsi="Helvetica" w:cs="Helvetica"/>
          <w:color w:val="000000"/>
          <w:kern w:val="0"/>
          <w:sz w:val="22"/>
          <w:szCs w:val="22"/>
        </w:rPr>
        <w:t xml:space="preserve"> encore</w:t>
      </w:r>
      <w:r w:rsidRPr="00C64EC4">
        <w:rPr>
          <w:rFonts w:ascii="Helvetica" w:hAnsi="Helvetica" w:cs="Helvetica"/>
          <w:color w:val="000000"/>
          <w:kern w:val="0"/>
          <w:sz w:val="22"/>
          <w:szCs w:val="22"/>
        </w:rPr>
        <w:t>, le festival met en lumière la manière dont le cinéma peut nous sensibiliser à la qualité de notre cadre de vie. À travers des films, des documentaires, des conférences et des événements inédits, Écrans Urbains invite à réfléchir sur l’architecture, la ville et le paysage.</w:t>
      </w:r>
    </w:p>
    <w:p w14:paraId="2B0BA3FD" w14:textId="77777777" w:rsidR="00C64EC4" w:rsidRPr="00C64EC4" w:rsidRDefault="00C64EC4" w:rsidP="00336F4E">
      <w:pPr>
        <w:jc w:val="both"/>
        <w:rPr>
          <w:rFonts w:ascii="Helvetica" w:hAnsi="Helvetica" w:cs="Helvetica"/>
          <w:color w:val="000000"/>
          <w:kern w:val="0"/>
          <w:sz w:val="22"/>
          <w:szCs w:val="22"/>
        </w:rPr>
      </w:pPr>
      <w:r w:rsidRPr="00C64EC4">
        <w:rPr>
          <w:rFonts w:ascii="Helvetica" w:hAnsi="Helvetica" w:cs="Helvetica"/>
          <w:color w:val="000000"/>
          <w:kern w:val="0"/>
          <w:sz w:val="22"/>
          <w:szCs w:val="22"/>
        </w:rPr>
        <w:t>Au programme :</w:t>
      </w:r>
    </w:p>
    <w:p w14:paraId="789EF859" w14:textId="77777777" w:rsidR="00C64EC4" w:rsidRPr="00C64EC4" w:rsidRDefault="00C64EC4" w:rsidP="00336F4E">
      <w:pPr>
        <w:jc w:val="both"/>
        <w:rPr>
          <w:rFonts w:ascii="Helvetica" w:hAnsi="Helvetica" w:cs="Helvetica"/>
          <w:color w:val="000000"/>
          <w:kern w:val="0"/>
          <w:sz w:val="22"/>
          <w:szCs w:val="22"/>
        </w:rPr>
      </w:pPr>
    </w:p>
    <w:p w14:paraId="05AA6D90" w14:textId="77777777" w:rsidR="00C64EC4" w:rsidRPr="00336F4E" w:rsidRDefault="00C64EC4" w:rsidP="00336F4E">
      <w:pPr>
        <w:jc w:val="both"/>
        <w:rPr>
          <w:rFonts w:ascii="Helvetica" w:hAnsi="Helvetica" w:cs="Helvetica"/>
          <w:b/>
          <w:bCs/>
          <w:color w:val="000000"/>
          <w:kern w:val="0"/>
          <w:sz w:val="22"/>
          <w:szCs w:val="22"/>
        </w:rPr>
      </w:pPr>
      <w:r w:rsidRPr="00336F4E">
        <w:rPr>
          <w:rFonts w:ascii="Helvetica" w:hAnsi="Helvetica" w:cs="Helvetica"/>
          <w:b/>
          <w:bCs/>
          <w:color w:val="000000"/>
          <w:kern w:val="0"/>
          <w:sz w:val="22"/>
          <w:szCs w:val="22"/>
        </w:rPr>
        <w:t>Cinéma et architecture : représentations et enjeux sociaux</w:t>
      </w:r>
    </w:p>
    <w:p w14:paraId="7639F145" w14:textId="5D0BE657" w:rsidR="00C64EC4" w:rsidRPr="00C64EC4" w:rsidRDefault="00C64EC4" w:rsidP="00336F4E">
      <w:pPr>
        <w:jc w:val="both"/>
        <w:rPr>
          <w:rFonts w:ascii="Helvetica" w:hAnsi="Helvetica" w:cs="Helvetica"/>
          <w:color w:val="000000"/>
          <w:kern w:val="0"/>
          <w:sz w:val="22"/>
          <w:szCs w:val="22"/>
        </w:rPr>
      </w:pPr>
      <w:r w:rsidRPr="00C64EC4">
        <w:rPr>
          <w:rFonts w:ascii="Helvetica" w:hAnsi="Helvetica" w:cs="Helvetica"/>
          <w:color w:val="000000"/>
          <w:kern w:val="0"/>
          <w:sz w:val="22"/>
          <w:szCs w:val="22"/>
        </w:rPr>
        <w:t xml:space="preserve">Le festival explore les relations entre architecture, société et paysages à travers une sélection de films inédits. </w:t>
      </w:r>
      <w:r w:rsidRPr="00336F4E">
        <w:rPr>
          <w:rFonts w:ascii="Helvetica" w:hAnsi="Helvetica" w:cs="Helvetica"/>
          <w:i/>
          <w:iCs/>
          <w:color w:val="000000"/>
          <w:kern w:val="0"/>
          <w:sz w:val="22"/>
          <w:szCs w:val="22"/>
        </w:rPr>
        <w:t>E.1027 – Eileen Gray et la maison en bord de mer</w:t>
      </w:r>
      <w:r w:rsidRPr="00C64EC4">
        <w:rPr>
          <w:rFonts w:ascii="Helvetica" w:hAnsi="Helvetica" w:cs="Helvetica"/>
          <w:color w:val="000000"/>
          <w:kern w:val="0"/>
          <w:sz w:val="22"/>
          <w:szCs w:val="22"/>
        </w:rPr>
        <w:t xml:space="preserve"> (2024), une première en Suisse romande, retrace l’histoire de la maison mythique d’Eileen Gray et son appropriation par Le Corbusier. La projection sera suivie d’une discussion avec la réalisatrice. La question du logement, </w:t>
      </w:r>
      <w:r w:rsidR="00964E29">
        <w:rPr>
          <w:rFonts w:ascii="Helvetica" w:hAnsi="Helvetica" w:cs="Helvetica"/>
          <w:color w:val="000000"/>
          <w:kern w:val="0"/>
          <w:sz w:val="22"/>
          <w:szCs w:val="22"/>
        </w:rPr>
        <w:t xml:space="preserve">de la spéculation immobilière et </w:t>
      </w:r>
      <w:r w:rsidRPr="00C64EC4">
        <w:rPr>
          <w:rFonts w:ascii="Helvetica" w:hAnsi="Helvetica" w:cs="Helvetica"/>
          <w:color w:val="000000"/>
          <w:kern w:val="0"/>
          <w:sz w:val="22"/>
          <w:szCs w:val="22"/>
        </w:rPr>
        <w:t xml:space="preserve">de la précarité et des alternatives est également </w:t>
      </w:r>
      <w:r w:rsidR="00964E29">
        <w:rPr>
          <w:rFonts w:ascii="Helvetica" w:hAnsi="Helvetica" w:cs="Helvetica"/>
          <w:color w:val="000000"/>
          <w:kern w:val="0"/>
          <w:sz w:val="22"/>
          <w:szCs w:val="22"/>
        </w:rPr>
        <w:t xml:space="preserve">largement </w:t>
      </w:r>
      <w:r w:rsidRPr="00C64EC4">
        <w:rPr>
          <w:rFonts w:ascii="Helvetica" w:hAnsi="Helvetica" w:cs="Helvetica"/>
          <w:color w:val="000000"/>
          <w:kern w:val="0"/>
          <w:sz w:val="22"/>
          <w:szCs w:val="22"/>
        </w:rPr>
        <w:t xml:space="preserve">abordée, avec des films comme </w:t>
      </w:r>
      <w:r w:rsidRPr="00336F4E">
        <w:rPr>
          <w:rFonts w:ascii="Helvetica" w:hAnsi="Helvetica" w:cs="Helvetica"/>
          <w:i/>
          <w:iCs/>
          <w:color w:val="000000"/>
          <w:kern w:val="0"/>
          <w:sz w:val="22"/>
          <w:szCs w:val="22"/>
        </w:rPr>
        <w:t>Skin of Glass</w:t>
      </w:r>
      <w:r w:rsidRPr="00C64EC4">
        <w:rPr>
          <w:rFonts w:ascii="Helvetica" w:hAnsi="Helvetica" w:cs="Helvetica"/>
          <w:color w:val="000000"/>
          <w:kern w:val="0"/>
          <w:sz w:val="22"/>
          <w:szCs w:val="22"/>
        </w:rPr>
        <w:t xml:space="preserve"> (2023), </w:t>
      </w:r>
      <w:proofErr w:type="spellStart"/>
      <w:r w:rsidR="00964E29">
        <w:rPr>
          <w:rFonts w:ascii="Helvetica" w:hAnsi="Helvetica" w:cs="Helvetica"/>
          <w:i/>
          <w:iCs/>
          <w:color w:val="000000"/>
          <w:kern w:val="0"/>
          <w:sz w:val="22"/>
          <w:szCs w:val="22"/>
        </w:rPr>
        <w:t>Brunaupark</w:t>
      </w:r>
      <w:proofErr w:type="spellEnd"/>
      <w:r w:rsidR="00964E29" w:rsidRPr="00C64EC4">
        <w:rPr>
          <w:rFonts w:ascii="Helvetica" w:hAnsi="Helvetica" w:cs="Helvetica"/>
          <w:color w:val="000000"/>
          <w:kern w:val="0"/>
          <w:sz w:val="22"/>
          <w:szCs w:val="22"/>
        </w:rPr>
        <w:t xml:space="preserve"> (2024)</w:t>
      </w:r>
      <w:r w:rsidR="00964E29">
        <w:rPr>
          <w:rFonts w:ascii="Helvetica" w:hAnsi="Helvetica" w:cs="Helvetica"/>
          <w:color w:val="000000"/>
          <w:kern w:val="0"/>
          <w:sz w:val="22"/>
          <w:szCs w:val="22"/>
        </w:rPr>
        <w:t xml:space="preserve">, </w:t>
      </w:r>
      <w:r w:rsidRPr="00336F4E">
        <w:rPr>
          <w:rFonts w:ascii="Helvetica" w:hAnsi="Helvetica" w:cs="Helvetica"/>
          <w:i/>
          <w:iCs/>
          <w:color w:val="000000"/>
          <w:kern w:val="0"/>
          <w:sz w:val="22"/>
          <w:szCs w:val="22"/>
        </w:rPr>
        <w:t>Interceptés</w:t>
      </w:r>
      <w:r w:rsidRPr="00C64EC4">
        <w:rPr>
          <w:rFonts w:ascii="Helvetica" w:hAnsi="Helvetica" w:cs="Helvetica"/>
          <w:color w:val="000000"/>
          <w:kern w:val="0"/>
          <w:sz w:val="22"/>
          <w:szCs w:val="22"/>
        </w:rPr>
        <w:t xml:space="preserve"> (2024)</w:t>
      </w:r>
      <w:r w:rsidR="00964E29">
        <w:rPr>
          <w:rFonts w:ascii="Helvetica" w:hAnsi="Helvetica" w:cs="Helvetica"/>
          <w:color w:val="000000"/>
          <w:kern w:val="0"/>
          <w:sz w:val="22"/>
          <w:szCs w:val="22"/>
        </w:rPr>
        <w:t>, tout comme celle des alternatives avec</w:t>
      </w:r>
      <w:r w:rsidRPr="00C64EC4">
        <w:rPr>
          <w:rFonts w:ascii="Helvetica" w:hAnsi="Helvetica" w:cs="Helvetica"/>
          <w:color w:val="000000"/>
          <w:kern w:val="0"/>
          <w:sz w:val="22"/>
          <w:szCs w:val="22"/>
        </w:rPr>
        <w:t xml:space="preserve"> </w:t>
      </w:r>
      <w:proofErr w:type="spellStart"/>
      <w:r w:rsidRPr="00336F4E">
        <w:rPr>
          <w:rFonts w:ascii="Helvetica" w:hAnsi="Helvetica" w:cs="Helvetica"/>
          <w:i/>
          <w:iCs/>
          <w:color w:val="000000"/>
          <w:kern w:val="0"/>
          <w:sz w:val="22"/>
          <w:szCs w:val="22"/>
        </w:rPr>
        <w:t>Voisin·e·s·x</w:t>
      </w:r>
      <w:proofErr w:type="spellEnd"/>
      <w:r w:rsidRPr="00336F4E">
        <w:rPr>
          <w:rFonts w:ascii="Helvetica" w:hAnsi="Helvetica" w:cs="Helvetica"/>
          <w:i/>
          <w:iCs/>
          <w:color w:val="000000"/>
          <w:kern w:val="0"/>
          <w:sz w:val="22"/>
          <w:szCs w:val="22"/>
        </w:rPr>
        <w:t xml:space="preserve"> 2.0</w:t>
      </w:r>
      <w:r w:rsidRPr="00C64EC4">
        <w:rPr>
          <w:rFonts w:ascii="Helvetica" w:hAnsi="Helvetica" w:cs="Helvetica"/>
          <w:color w:val="000000"/>
          <w:kern w:val="0"/>
          <w:sz w:val="22"/>
          <w:szCs w:val="22"/>
        </w:rPr>
        <w:t xml:space="preserve"> (2024</w:t>
      </w:r>
      <w:r w:rsidR="00964E29">
        <w:rPr>
          <w:rFonts w:ascii="Helvetica" w:hAnsi="Helvetica" w:cs="Helvetica"/>
          <w:color w:val="000000"/>
          <w:kern w:val="0"/>
          <w:sz w:val="22"/>
          <w:szCs w:val="22"/>
        </w:rPr>
        <w:t>)</w:t>
      </w:r>
    </w:p>
    <w:p w14:paraId="27E9DA9B" w14:textId="77777777" w:rsidR="00C64EC4" w:rsidRPr="00C64EC4" w:rsidRDefault="00C64EC4" w:rsidP="00336F4E">
      <w:pPr>
        <w:jc w:val="both"/>
        <w:rPr>
          <w:rFonts w:ascii="Helvetica" w:hAnsi="Helvetica" w:cs="Helvetica"/>
          <w:color w:val="000000"/>
          <w:kern w:val="0"/>
          <w:sz w:val="22"/>
          <w:szCs w:val="22"/>
        </w:rPr>
      </w:pPr>
    </w:p>
    <w:p w14:paraId="51742D92" w14:textId="77777777" w:rsidR="00C64EC4" w:rsidRPr="009458F1" w:rsidRDefault="00C64EC4" w:rsidP="00336F4E">
      <w:pPr>
        <w:jc w:val="both"/>
        <w:rPr>
          <w:rFonts w:ascii="Helvetica" w:hAnsi="Helvetica" w:cs="Helvetica"/>
          <w:b/>
          <w:bCs/>
          <w:color w:val="000000"/>
          <w:kern w:val="0"/>
          <w:sz w:val="22"/>
          <w:szCs w:val="22"/>
        </w:rPr>
      </w:pPr>
      <w:r w:rsidRPr="009458F1">
        <w:rPr>
          <w:rFonts w:ascii="Helvetica" w:hAnsi="Helvetica" w:cs="Helvetica"/>
          <w:b/>
          <w:bCs/>
          <w:color w:val="000000"/>
          <w:kern w:val="0"/>
          <w:sz w:val="22"/>
          <w:szCs w:val="22"/>
        </w:rPr>
        <w:t>Focus Las Vegas</w:t>
      </w:r>
    </w:p>
    <w:p w14:paraId="71051BE5" w14:textId="77777777" w:rsidR="00C64EC4" w:rsidRPr="00C64EC4" w:rsidRDefault="00C64EC4" w:rsidP="00336F4E">
      <w:pPr>
        <w:jc w:val="both"/>
        <w:rPr>
          <w:rFonts w:ascii="Helvetica" w:hAnsi="Helvetica" w:cs="Helvetica"/>
          <w:color w:val="000000"/>
          <w:kern w:val="0"/>
          <w:sz w:val="22"/>
          <w:szCs w:val="22"/>
        </w:rPr>
      </w:pPr>
      <w:r w:rsidRPr="00C64EC4">
        <w:rPr>
          <w:rFonts w:ascii="Helvetica" w:hAnsi="Helvetica" w:cs="Helvetica"/>
          <w:color w:val="000000"/>
          <w:kern w:val="0"/>
          <w:sz w:val="22"/>
          <w:szCs w:val="22"/>
        </w:rPr>
        <w:t xml:space="preserve">Las Vegas, ville paradoxale entre rêve et désillusion, est au cœur de cette édition. Les projections de films tels que </w:t>
      </w:r>
      <w:r w:rsidRPr="009458F1">
        <w:rPr>
          <w:rFonts w:ascii="Helvetica" w:hAnsi="Helvetica" w:cs="Helvetica"/>
          <w:i/>
          <w:iCs/>
          <w:color w:val="000000"/>
          <w:kern w:val="0"/>
          <w:sz w:val="22"/>
          <w:szCs w:val="22"/>
        </w:rPr>
        <w:t xml:space="preserve">One </w:t>
      </w:r>
      <w:proofErr w:type="spellStart"/>
      <w:r w:rsidRPr="009458F1">
        <w:rPr>
          <w:rFonts w:ascii="Helvetica" w:hAnsi="Helvetica" w:cs="Helvetica"/>
          <w:i/>
          <w:iCs/>
          <w:color w:val="000000"/>
          <w:kern w:val="0"/>
          <w:sz w:val="22"/>
          <w:szCs w:val="22"/>
        </w:rPr>
        <w:t>from</w:t>
      </w:r>
      <w:proofErr w:type="spellEnd"/>
      <w:r w:rsidRPr="009458F1">
        <w:rPr>
          <w:rFonts w:ascii="Helvetica" w:hAnsi="Helvetica" w:cs="Helvetica"/>
          <w:i/>
          <w:iCs/>
          <w:color w:val="000000"/>
          <w:kern w:val="0"/>
          <w:sz w:val="22"/>
          <w:szCs w:val="22"/>
        </w:rPr>
        <w:t xml:space="preserve"> the </w:t>
      </w:r>
      <w:proofErr w:type="spellStart"/>
      <w:r w:rsidRPr="009458F1">
        <w:rPr>
          <w:rFonts w:ascii="Helvetica" w:hAnsi="Helvetica" w:cs="Helvetica"/>
          <w:i/>
          <w:iCs/>
          <w:color w:val="000000"/>
          <w:kern w:val="0"/>
          <w:sz w:val="22"/>
          <w:szCs w:val="22"/>
        </w:rPr>
        <w:t>Heart</w:t>
      </w:r>
      <w:proofErr w:type="spellEnd"/>
      <w:r w:rsidRPr="00C64EC4">
        <w:rPr>
          <w:rFonts w:ascii="Helvetica" w:hAnsi="Helvetica" w:cs="Helvetica"/>
          <w:color w:val="000000"/>
          <w:kern w:val="0"/>
          <w:sz w:val="22"/>
          <w:szCs w:val="22"/>
        </w:rPr>
        <w:t xml:space="preserve"> (Francis Ford Coppola, 1982), </w:t>
      </w:r>
      <w:r w:rsidRPr="009458F1">
        <w:rPr>
          <w:rFonts w:ascii="Helvetica" w:hAnsi="Helvetica" w:cs="Helvetica"/>
          <w:i/>
          <w:iCs/>
          <w:color w:val="000000"/>
          <w:kern w:val="0"/>
          <w:sz w:val="22"/>
          <w:szCs w:val="22"/>
        </w:rPr>
        <w:t xml:space="preserve">Las Vegas </w:t>
      </w:r>
      <w:proofErr w:type="spellStart"/>
      <w:r w:rsidRPr="009458F1">
        <w:rPr>
          <w:rFonts w:ascii="Helvetica" w:hAnsi="Helvetica" w:cs="Helvetica"/>
          <w:i/>
          <w:iCs/>
          <w:color w:val="000000"/>
          <w:kern w:val="0"/>
          <w:sz w:val="22"/>
          <w:szCs w:val="22"/>
        </w:rPr>
        <w:t>Meditation</w:t>
      </w:r>
      <w:proofErr w:type="spellEnd"/>
      <w:r w:rsidRPr="00C64EC4">
        <w:rPr>
          <w:rFonts w:ascii="Helvetica" w:hAnsi="Helvetica" w:cs="Helvetica"/>
          <w:color w:val="000000"/>
          <w:kern w:val="0"/>
          <w:sz w:val="22"/>
          <w:szCs w:val="22"/>
        </w:rPr>
        <w:t xml:space="preserve"> (Florent Tillon, 2014) et </w:t>
      </w:r>
      <w:r w:rsidRPr="009458F1">
        <w:rPr>
          <w:rFonts w:ascii="Helvetica" w:hAnsi="Helvetica" w:cs="Helvetica"/>
          <w:i/>
          <w:iCs/>
          <w:color w:val="000000"/>
          <w:kern w:val="0"/>
          <w:sz w:val="22"/>
          <w:szCs w:val="22"/>
        </w:rPr>
        <w:t xml:space="preserve">The </w:t>
      </w:r>
      <w:proofErr w:type="spellStart"/>
      <w:r w:rsidRPr="009458F1">
        <w:rPr>
          <w:rFonts w:ascii="Helvetica" w:hAnsi="Helvetica" w:cs="Helvetica"/>
          <w:i/>
          <w:iCs/>
          <w:color w:val="000000"/>
          <w:kern w:val="0"/>
          <w:sz w:val="22"/>
          <w:szCs w:val="22"/>
        </w:rPr>
        <w:t>Neon</w:t>
      </w:r>
      <w:proofErr w:type="spellEnd"/>
      <w:r w:rsidRPr="009458F1">
        <w:rPr>
          <w:rFonts w:ascii="Helvetica" w:hAnsi="Helvetica" w:cs="Helvetica"/>
          <w:i/>
          <w:iCs/>
          <w:color w:val="000000"/>
          <w:kern w:val="0"/>
          <w:sz w:val="22"/>
          <w:szCs w:val="22"/>
        </w:rPr>
        <w:t xml:space="preserve"> People</w:t>
      </w:r>
      <w:r w:rsidRPr="00C64EC4">
        <w:rPr>
          <w:rFonts w:ascii="Helvetica" w:hAnsi="Helvetica" w:cs="Helvetica"/>
          <w:color w:val="000000"/>
          <w:kern w:val="0"/>
          <w:sz w:val="22"/>
          <w:szCs w:val="22"/>
        </w:rPr>
        <w:t xml:space="preserve"> (Jean-Baptiste </w:t>
      </w:r>
      <w:proofErr w:type="spellStart"/>
      <w:r w:rsidRPr="00C64EC4">
        <w:rPr>
          <w:rFonts w:ascii="Helvetica" w:hAnsi="Helvetica" w:cs="Helvetica"/>
          <w:color w:val="000000"/>
          <w:kern w:val="0"/>
          <w:sz w:val="22"/>
          <w:szCs w:val="22"/>
        </w:rPr>
        <w:t>Thoret</w:t>
      </w:r>
      <w:proofErr w:type="spellEnd"/>
      <w:r w:rsidRPr="00C64EC4">
        <w:rPr>
          <w:rFonts w:ascii="Helvetica" w:hAnsi="Helvetica" w:cs="Helvetica"/>
          <w:color w:val="000000"/>
          <w:kern w:val="0"/>
          <w:sz w:val="22"/>
          <w:szCs w:val="22"/>
        </w:rPr>
        <w:t>, 2024) permettent de découvrir cette ville sous des angles multiples : entre romantisme, marginalité et inégalités sociales.</w:t>
      </w:r>
    </w:p>
    <w:p w14:paraId="6C0C0292" w14:textId="77777777" w:rsidR="00C64EC4" w:rsidRPr="00C64EC4" w:rsidRDefault="00C64EC4" w:rsidP="00336F4E">
      <w:pPr>
        <w:jc w:val="both"/>
        <w:rPr>
          <w:rFonts w:ascii="Helvetica" w:hAnsi="Helvetica" w:cs="Helvetica"/>
          <w:color w:val="000000"/>
          <w:kern w:val="0"/>
          <w:sz w:val="22"/>
          <w:szCs w:val="22"/>
        </w:rPr>
      </w:pPr>
    </w:p>
    <w:p w14:paraId="23CB87E9" w14:textId="77777777" w:rsidR="00C64EC4" w:rsidRPr="009458F1" w:rsidRDefault="00C64EC4" w:rsidP="00336F4E">
      <w:pPr>
        <w:jc w:val="both"/>
        <w:rPr>
          <w:rFonts w:ascii="Helvetica" w:hAnsi="Helvetica" w:cs="Helvetica"/>
          <w:b/>
          <w:bCs/>
          <w:color w:val="000000"/>
          <w:kern w:val="0"/>
          <w:sz w:val="22"/>
          <w:szCs w:val="22"/>
        </w:rPr>
      </w:pPr>
      <w:r w:rsidRPr="009458F1">
        <w:rPr>
          <w:rFonts w:ascii="Helvetica" w:hAnsi="Helvetica" w:cs="Helvetica"/>
          <w:b/>
          <w:bCs/>
          <w:color w:val="000000"/>
          <w:kern w:val="0"/>
          <w:sz w:val="22"/>
          <w:szCs w:val="22"/>
        </w:rPr>
        <w:t>Territoire, paysage et représentations</w:t>
      </w:r>
    </w:p>
    <w:p w14:paraId="289C5EA3" w14:textId="64CDB5B2" w:rsidR="00C64EC4" w:rsidRPr="00336F4E" w:rsidRDefault="00336F4E" w:rsidP="00336F4E">
      <w:pPr>
        <w:jc w:val="both"/>
        <w:rPr>
          <w:rFonts w:ascii="Helvetica" w:hAnsi="Helvetica" w:cs="Helvetica"/>
          <w:color w:val="000000"/>
          <w:kern w:val="0"/>
          <w:sz w:val="22"/>
          <w:szCs w:val="22"/>
        </w:rPr>
      </w:pPr>
      <w:r w:rsidRPr="00336F4E">
        <w:rPr>
          <w:rFonts w:ascii="Helvetica" w:hAnsi="Helvetica" w:cs="Helvetica"/>
          <w:color w:val="000000"/>
          <w:kern w:val="0"/>
          <w:sz w:val="22"/>
          <w:szCs w:val="22"/>
        </w:rPr>
        <w:t xml:space="preserve">Avec des films comme </w:t>
      </w:r>
      <w:proofErr w:type="spellStart"/>
      <w:r w:rsidRPr="009458F1">
        <w:rPr>
          <w:rFonts w:ascii="Helvetica" w:hAnsi="Helvetica" w:cs="Helvetica"/>
          <w:i/>
          <w:iCs/>
          <w:color w:val="000000"/>
          <w:kern w:val="0"/>
          <w:sz w:val="22"/>
          <w:szCs w:val="22"/>
        </w:rPr>
        <w:t>Basilico</w:t>
      </w:r>
      <w:proofErr w:type="spellEnd"/>
      <w:r w:rsidRPr="009458F1">
        <w:rPr>
          <w:rFonts w:ascii="Helvetica" w:hAnsi="Helvetica" w:cs="Helvetica"/>
          <w:i/>
          <w:iCs/>
          <w:color w:val="000000"/>
          <w:kern w:val="0"/>
          <w:sz w:val="22"/>
          <w:szCs w:val="22"/>
        </w:rPr>
        <w:t xml:space="preserve"> – Maître des paysages urbains</w:t>
      </w:r>
      <w:r w:rsidRPr="00336F4E">
        <w:rPr>
          <w:rFonts w:ascii="Helvetica" w:hAnsi="Helvetica" w:cs="Helvetica"/>
          <w:color w:val="000000"/>
          <w:kern w:val="0"/>
          <w:sz w:val="22"/>
          <w:szCs w:val="22"/>
        </w:rPr>
        <w:t xml:space="preserve"> (2024), des conférences et un ciné-forum animé par la revue TRACES sur la représentation du territoire, le festival s’intéresse à la manière dont les paysages sont filmés, préservés ou transformés. Parmi les films présentés, </w:t>
      </w:r>
      <w:proofErr w:type="spellStart"/>
      <w:r w:rsidRPr="009458F1">
        <w:rPr>
          <w:rFonts w:ascii="Helvetica" w:hAnsi="Helvetica" w:cs="Helvetica"/>
          <w:i/>
          <w:iCs/>
          <w:color w:val="000000"/>
          <w:kern w:val="0"/>
          <w:sz w:val="22"/>
          <w:szCs w:val="22"/>
        </w:rPr>
        <w:t>Greina</w:t>
      </w:r>
      <w:proofErr w:type="spellEnd"/>
      <w:r w:rsidRPr="009458F1">
        <w:rPr>
          <w:rFonts w:ascii="Helvetica" w:hAnsi="Helvetica" w:cs="Helvetica"/>
          <w:i/>
          <w:iCs/>
          <w:color w:val="000000"/>
          <w:kern w:val="0"/>
          <w:sz w:val="22"/>
          <w:szCs w:val="22"/>
        </w:rPr>
        <w:t xml:space="preserve"> </w:t>
      </w:r>
      <w:r w:rsidRPr="00336F4E">
        <w:rPr>
          <w:rFonts w:ascii="Helvetica" w:hAnsi="Helvetica" w:cs="Helvetica"/>
          <w:color w:val="000000"/>
          <w:kern w:val="0"/>
          <w:sz w:val="22"/>
          <w:szCs w:val="22"/>
        </w:rPr>
        <w:t xml:space="preserve">(2024) et </w:t>
      </w:r>
      <w:proofErr w:type="spellStart"/>
      <w:r w:rsidRPr="009458F1">
        <w:rPr>
          <w:rFonts w:ascii="Helvetica" w:hAnsi="Helvetica" w:cs="Helvetica"/>
          <w:i/>
          <w:iCs/>
          <w:color w:val="000000"/>
          <w:kern w:val="0"/>
          <w:sz w:val="22"/>
          <w:szCs w:val="22"/>
        </w:rPr>
        <w:t>Covas</w:t>
      </w:r>
      <w:proofErr w:type="spellEnd"/>
      <w:r w:rsidRPr="009458F1">
        <w:rPr>
          <w:rFonts w:ascii="Helvetica" w:hAnsi="Helvetica" w:cs="Helvetica"/>
          <w:i/>
          <w:iCs/>
          <w:color w:val="000000"/>
          <w:kern w:val="0"/>
          <w:sz w:val="22"/>
          <w:szCs w:val="22"/>
        </w:rPr>
        <w:t xml:space="preserve"> do Barroso, chronique d'une lutte collective </w:t>
      </w:r>
      <w:r w:rsidRPr="00336F4E">
        <w:rPr>
          <w:rFonts w:ascii="Helvetica" w:hAnsi="Helvetica" w:cs="Helvetica"/>
          <w:color w:val="000000"/>
          <w:kern w:val="0"/>
          <w:sz w:val="22"/>
          <w:szCs w:val="22"/>
        </w:rPr>
        <w:t xml:space="preserve">(2024) nous plongent dans des luttes pour la préservation du paysage, en Suisse et au Portugal, face à des projets d’aménagement menaçant ces territoires. </w:t>
      </w:r>
    </w:p>
    <w:p w14:paraId="7E76B612" w14:textId="77777777" w:rsidR="00336F4E" w:rsidRPr="00C64EC4" w:rsidRDefault="00336F4E" w:rsidP="00C64EC4">
      <w:pPr>
        <w:rPr>
          <w:rFonts w:ascii="Helvetica" w:hAnsi="Helvetica" w:cs="Helvetica"/>
          <w:color w:val="000000"/>
          <w:kern w:val="0"/>
          <w:sz w:val="22"/>
          <w:szCs w:val="22"/>
        </w:rPr>
      </w:pPr>
    </w:p>
    <w:p w14:paraId="11E74964" w14:textId="77777777" w:rsidR="00C64EC4" w:rsidRPr="009458F1" w:rsidRDefault="00C64EC4" w:rsidP="00C64EC4">
      <w:pPr>
        <w:rPr>
          <w:rFonts w:ascii="Helvetica" w:hAnsi="Helvetica" w:cs="Helvetica"/>
          <w:b/>
          <w:bCs/>
          <w:color w:val="000000"/>
          <w:kern w:val="0"/>
          <w:sz w:val="22"/>
          <w:szCs w:val="22"/>
        </w:rPr>
      </w:pPr>
      <w:r w:rsidRPr="009458F1">
        <w:rPr>
          <w:rFonts w:ascii="Helvetica" w:hAnsi="Helvetica" w:cs="Helvetica"/>
          <w:b/>
          <w:bCs/>
          <w:color w:val="000000"/>
          <w:kern w:val="0"/>
          <w:sz w:val="22"/>
          <w:szCs w:val="22"/>
        </w:rPr>
        <w:t>Balades urbaines et ateliers</w:t>
      </w:r>
    </w:p>
    <w:p w14:paraId="70F74150" w14:textId="450FA6A8" w:rsidR="00C64EC4" w:rsidRPr="00C64EC4" w:rsidRDefault="00C64EC4" w:rsidP="00336F4E">
      <w:pPr>
        <w:jc w:val="both"/>
        <w:rPr>
          <w:rFonts w:ascii="Helvetica" w:hAnsi="Helvetica" w:cs="Helvetica"/>
          <w:color w:val="000000"/>
          <w:kern w:val="0"/>
          <w:sz w:val="22"/>
          <w:szCs w:val="22"/>
        </w:rPr>
      </w:pPr>
      <w:r w:rsidRPr="00C64EC4">
        <w:rPr>
          <w:rFonts w:ascii="Helvetica" w:hAnsi="Helvetica" w:cs="Helvetica"/>
          <w:color w:val="000000"/>
          <w:kern w:val="0"/>
          <w:sz w:val="22"/>
          <w:szCs w:val="22"/>
        </w:rPr>
        <w:t xml:space="preserve">Pour la première fois, Écrans Urbains propose des balades guidées dans l’écoquartier des Plaines-du-Loup à Lausanne. Ces balades sont accompagnées d’ateliers pratiques où le public pourra, avec l’aide de photographes </w:t>
      </w:r>
      <w:proofErr w:type="spellStart"/>
      <w:r w:rsidRPr="00C64EC4">
        <w:rPr>
          <w:rFonts w:ascii="Helvetica" w:hAnsi="Helvetica" w:cs="Helvetica"/>
          <w:color w:val="000000"/>
          <w:kern w:val="0"/>
          <w:sz w:val="22"/>
          <w:szCs w:val="22"/>
        </w:rPr>
        <w:t>professionnel</w:t>
      </w:r>
      <w:r w:rsidR="009458F1">
        <w:rPr>
          <w:rFonts w:ascii="Helvetica" w:hAnsi="Helvetica" w:cs="Helvetica"/>
          <w:color w:val="000000"/>
          <w:kern w:val="0"/>
          <w:sz w:val="22"/>
          <w:szCs w:val="22"/>
        </w:rPr>
        <w:t>·le</w:t>
      </w:r>
      <w:r w:rsidRPr="00C64EC4">
        <w:rPr>
          <w:rFonts w:ascii="Helvetica" w:hAnsi="Helvetica" w:cs="Helvetica"/>
          <w:color w:val="000000"/>
          <w:kern w:val="0"/>
          <w:sz w:val="22"/>
          <w:szCs w:val="22"/>
        </w:rPr>
        <w:t>s</w:t>
      </w:r>
      <w:proofErr w:type="spellEnd"/>
      <w:r w:rsidRPr="00C64EC4">
        <w:rPr>
          <w:rFonts w:ascii="Helvetica" w:hAnsi="Helvetica" w:cs="Helvetica"/>
          <w:color w:val="000000"/>
          <w:kern w:val="0"/>
          <w:sz w:val="22"/>
          <w:szCs w:val="22"/>
        </w:rPr>
        <w:t xml:space="preserve">, apprendre à observer et </w:t>
      </w:r>
      <w:r w:rsidR="009458F1">
        <w:rPr>
          <w:rFonts w:ascii="Helvetica" w:hAnsi="Helvetica" w:cs="Helvetica"/>
          <w:color w:val="000000"/>
          <w:kern w:val="0"/>
          <w:sz w:val="22"/>
          <w:szCs w:val="22"/>
        </w:rPr>
        <w:t>saisir l’espace</w:t>
      </w:r>
      <w:r w:rsidRPr="00C64EC4">
        <w:rPr>
          <w:rFonts w:ascii="Helvetica" w:hAnsi="Helvetica" w:cs="Helvetica"/>
          <w:color w:val="000000"/>
          <w:kern w:val="0"/>
          <w:sz w:val="22"/>
          <w:szCs w:val="22"/>
        </w:rPr>
        <w:t>. Ces événements seront suivis par une soirée festive pour célébrer cette édition 2025.</w:t>
      </w:r>
    </w:p>
    <w:p w14:paraId="58919EE9" w14:textId="77777777" w:rsidR="00C64EC4" w:rsidRPr="00C64EC4" w:rsidRDefault="00C64EC4" w:rsidP="00C64EC4">
      <w:pPr>
        <w:rPr>
          <w:rFonts w:ascii="Helvetica" w:hAnsi="Helvetica" w:cs="Helvetica"/>
          <w:color w:val="000000"/>
          <w:kern w:val="0"/>
          <w:sz w:val="22"/>
          <w:szCs w:val="22"/>
        </w:rPr>
      </w:pPr>
    </w:p>
    <w:p w14:paraId="658A2C6E" w14:textId="67786298" w:rsidR="00C64EC4" w:rsidRPr="009458F1" w:rsidRDefault="00C64EC4" w:rsidP="00C64EC4">
      <w:pPr>
        <w:rPr>
          <w:rFonts w:ascii="Helvetica" w:hAnsi="Helvetica" w:cs="Helvetica"/>
          <w:b/>
          <w:bCs/>
          <w:color w:val="000000"/>
          <w:kern w:val="0"/>
          <w:sz w:val="22"/>
          <w:szCs w:val="22"/>
        </w:rPr>
      </w:pPr>
      <w:r w:rsidRPr="009458F1">
        <w:rPr>
          <w:rFonts w:ascii="Helvetica" w:hAnsi="Helvetica" w:cs="Helvetica"/>
          <w:b/>
          <w:bCs/>
          <w:color w:val="000000"/>
          <w:kern w:val="0"/>
          <w:sz w:val="22"/>
          <w:szCs w:val="22"/>
        </w:rPr>
        <w:t xml:space="preserve">Rencontres avec les cinéastes et les </w:t>
      </w:r>
      <w:r w:rsidR="009458F1">
        <w:rPr>
          <w:rFonts w:ascii="Helvetica" w:hAnsi="Helvetica" w:cs="Helvetica"/>
          <w:b/>
          <w:bCs/>
          <w:color w:val="000000"/>
          <w:kern w:val="0"/>
          <w:sz w:val="22"/>
          <w:szCs w:val="22"/>
        </w:rPr>
        <w:t>spécialistes</w:t>
      </w:r>
    </w:p>
    <w:p w14:paraId="00D7655C" w14:textId="77777777" w:rsidR="00C64EC4" w:rsidRPr="00C64EC4" w:rsidRDefault="00C64EC4" w:rsidP="00336F4E">
      <w:pPr>
        <w:jc w:val="both"/>
        <w:rPr>
          <w:rFonts w:ascii="Helvetica" w:hAnsi="Helvetica" w:cs="Helvetica"/>
          <w:color w:val="000000"/>
          <w:kern w:val="0"/>
          <w:sz w:val="22"/>
          <w:szCs w:val="22"/>
        </w:rPr>
      </w:pPr>
      <w:r w:rsidRPr="00C64EC4">
        <w:rPr>
          <w:rFonts w:ascii="Helvetica" w:hAnsi="Helvetica" w:cs="Helvetica"/>
          <w:color w:val="000000"/>
          <w:kern w:val="0"/>
          <w:sz w:val="22"/>
          <w:szCs w:val="22"/>
        </w:rPr>
        <w:t>Les projections seront accompagnées de discussions avec des cinéastes, des architectes et des spécialistes du territoire pour échanger sur les thématiques abordées à travers les films. Ces rencontres permettent d’approfondir la réflexion sur la manière dont l’architecture et la ville sont représentées au cinéma.</w:t>
      </w:r>
    </w:p>
    <w:p w14:paraId="62583564" w14:textId="77777777" w:rsidR="00C64EC4" w:rsidRPr="00C64EC4" w:rsidRDefault="00C64EC4" w:rsidP="00C64EC4">
      <w:pPr>
        <w:rPr>
          <w:rFonts w:ascii="Helvetica" w:hAnsi="Helvetica" w:cs="Helvetica"/>
          <w:color w:val="000000"/>
          <w:kern w:val="0"/>
          <w:sz w:val="22"/>
          <w:szCs w:val="22"/>
        </w:rPr>
      </w:pPr>
    </w:p>
    <w:p w14:paraId="1C90771D" w14:textId="3D0D4872" w:rsidR="00C64EC4" w:rsidRDefault="00C64EC4" w:rsidP="00C64EC4">
      <w:pPr>
        <w:rPr>
          <w:rFonts w:ascii="Helvetica" w:hAnsi="Helvetica" w:cs="Helvetica"/>
          <w:b/>
          <w:bCs/>
          <w:color w:val="000000"/>
          <w:kern w:val="0"/>
          <w:sz w:val="22"/>
          <w:szCs w:val="22"/>
        </w:rPr>
      </w:pPr>
      <w:r w:rsidRPr="009458F1">
        <w:rPr>
          <w:rFonts w:ascii="Helvetica" w:hAnsi="Helvetica" w:cs="Helvetica"/>
          <w:b/>
          <w:bCs/>
          <w:color w:val="000000"/>
          <w:kern w:val="0"/>
          <w:sz w:val="22"/>
          <w:szCs w:val="22"/>
        </w:rPr>
        <w:t>Écrans Urbains 2025 : un festival pour redéfinir notre relation à la ville et au territoire à travers le prisme du cinéma.</w:t>
      </w:r>
    </w:p>
    <w:p w14:paraId="41A10186" w14:textId="58C44FCA" w:rsidR="009458F1" w:rsidRDefault="009458F1" w:rsidP="00C64EC4">
      <w:pPr>
        <w:rPr>
          <w:rFonts w:ascii="Helvetica" w:hAnsi="Helvetica" w:cs="Helvetica"/>
          <w:b/>
          <w:bCs/>
          <w:color w:val="000000"/>
          <w:kern w:val="0"/>
          <w:sz w:val="22"/>
          <w:szCs w:val="22"/>
        </w:rPr>
      </w:pPr>
    </w:p>
    <w:p w14:paraId="115808A7" w14:textId="1D26506F" w:rsidR="004B133B" w:rsidRDefault="004B133B" w:rsidP="00C64EC4">
      <w:pPr>
        <w:rPr>
          <w:rFonts w:ascii="Helvetica" w:hAnsi="Helvetica" w:cs="Helvetica"/>
          <w:color w:val="000000"/>
          <w:kern w:val="0"/>
          <w:sz w:val="22"/>
          <w:szCs w:val="22"/>
        </w:rPr>
      </w:pPr>
      <w:r>
        <w:rPr>
          <w:rFonts w:ascii="Helvetica" w:hAnsi="Helvetica" w:cs="Helvetica"/>
          <w:color w:val="000000"/>
          <w:kern w:val="0"/>
          <w:sz w:val="22"/>
          <w:szCs w:val="22"/>
        </w:rPr>
        <w:t xml:space="preserve">Plus d’informations sur </w:t>
      </w:r>
      <w:hyperlink r:id="rId7" w:history="1">
        <w:r w:rsidRPr="004B133B">
          <w:rPr>
            <w:rStyle w:val="Lienhypertexte"/>
            <w:rFonts w:ascii="Helvetica" w:hAnsi="Helvetica" w:cs="Helvetica"/>
            <w:kern w:val="0"/>
            <w:sz w:val="22"/>
            <w:szCs w:val="22"/>
          </w:rPr>
          <w:t>ecrans-urbains.ch</w:t>
        </w:r>
      </w:hyperlink>
      <w:r>
        <w:rPr>
          <w:rFonts w:ascii="Helvetica" w:hAnsi="Helvetica" w:cs="Helvetica"/>
          <w:color w:val="000000"/>
          <w:kern w:val="0"/>
          <w:sz w:val="22"/>
          <w:szCs w:val="22"/>
        </w:rPr>
        <w:t xml:space="preserve"> et </w:t>
      </w:r>
      <w:hyperlink r:id="rId8" w:history="1">
        <w:r w:rsidRPr="004B133B">
          <w:rPr>
            <w:rStyle w:val="Lienhypertexte"/>
            <w:rFonts w:ascii="Helvetica" w:hAnsi="Helvetica" w:cs="Helvetica"/>
            <w:kern w:val="0"/>
            <w:sz w:val="22"/>
            <w:szCs w:val="22"/>
          </w:rPr>
          <w:t>fondationcub.ch</w:t>
        </w:r>
      </w:hyperlink>
    </w:p>
    <w:p w14:paraId="7E35D79D" w14:textId="3DEE7A35" w:rsidR="009458F1" w:rsidRDefault="009458F1" w:rsidP="00C64EC4">
      <w:pPr>
        <w:rPr>
          <w:rFonts w:ascii="Helvetica" w:hAnsi="Helvetica" w:cs="Helvetica"/>
          <w:color w:val="000000"/>
          <w:kern w:val="0"/>
          <w:sz w:val="22"/>
          <w:szCs w:val="22"/>
        </w:rPr>
      </w:pPr>
      <w:r w:rsidRPr="009458F1">
        <w:rPr>
          <w:rFonts w:ascii="Helvetica" w:hAnsi="Helvetica" w:cs="Helvetica"/>
          <w:color w:val="000000"/>
          <w:kern w:val="0"/>
          <w:sz w:val="22"/>
          <w:szCs w:val="22"/>
        </w:rPr>
        <w:t>Contact et accréditations : Héloïse Gailing </w:t>
      </w:r>
      <w:r>
        <w:rPr>
          <w:rFonts w:ascii="Helvetica" w:hAnsi="Helvetica" w:cs="Helvetica"/>
          <w:color w:val="000000"/>
          <w:kern w:val="0"/>
          <w:sz w:val="22"/>
          <w:szCs w:val="22"/>
        </w:rPr>
        <w:t>/</w:t>
      </w:r>
      <w:r w:rsidRPr="009458F1">
        <w:rPr>
          <w:rFonts w:ascii="Helvetica" w:hAnsi="Helvetica" w:cs="Helvetica"/>
          <w:color w:val="000000"/>
          <w:kern w:val="0"/>
          <w:sz w:val="22"/>
          <w:szCs w:val="22"/>
        </w:rPr>
        <w:t xml:space="preserve"> 078 953 69 29</w:t>
      </w:r>
      <w:r>
        <w:rPr>
          <w:rFonts w:ascii="Helvetica" w:hAnsi="Helvetica" w:cs="Helvetica"/>
          <w:color w:val="000000"/>
          <w:kern w:val="0"/>
          <w:sz w:val="22"/>
          <w:szCs w:val="22"/>
        </w:rPr>
        <w:t xml:space="preserve"> /</w:t>
      </w:r>
      <w:r w:rsidRPr="009458F1">
        <w:rPr>
          <w:rFonts w:ascii="Helvetica" w:hAnsi="Helvetica" w:cs="Helvetica"/>
          <w:color w:val="000000"/>
          <w:kern w:val="0"/>
          <w:sz w:val="22"/>
          <w:szCs w:val="22"/>
        </w:rPr>
        <w:t xml:space="preserve"> </w:t>
      </w:r>
      <w:hyperlink r:id="rId9" w:history="1">
        <w:r w:rsidRPr="00855E37">
          <w:rPr>
            <w:rStyle w:val="Lienhypertexte"/>
            <w:rFonts w:ascii="Helvetica" w:hAnsi="Helvetica" w:cs="Helvetica"/>
            <w:kern w:val="0"/>
            <w:sz w:val="22"/>
            <w:szCs w:val="22"/>
          </w:rPr>
          <w:t>admin@fondationcub.ch</w:t>
        </w:r>
      </w:hyperlink>
    </w:p>
    <w:p w14:paraId="05F42A75" w14:textId="77777777" w:rsidR="009458F1" w:rsidRPr="009458F1" w:rsidRDefault="009458F1" w:rsidP="00C64EC4">
      <w:pPr>
        <w:rPr>
          <w:rFonts w:ascii="Helvetica" w:hAnsi="Helvetica" w:cs="Helvetica"/>
          <w:color w:val="000000"/>
          <w:kern w:val="0"/>
          <w:sz w:val="22"/>
          <w:szCs w:val="22"/>
        </w:rPr>
      </w:pPr>
    </w:p>
    <w:sectPr w:rsidR="009458F1" w:rsidRPr="009458F1" w:rsidSect="009458F1">
      <w:headerReference w:type="default" r:id="rId10"/>
      <w:pgSz w:w="11906" w:h="16838"/>
      <w:pgMar w:top="1417" w:right="1417" w:bottom="67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27986" w14:textId="77777777" w:rsidR="00B43044" w:rsidRDefault="00B43044" w:rsidP="00A4130D">
      <w:r>
        <w:separator/>
      </w:r>
    </w:p>
  </w:endnote>
  <w:endnote w:type="continuationSeparator" w:id="0">
    <w:p w14:paraId="1B5A4EBB" w14:textId="77777777" w:rsidR="00B43044" w:rsidRDefault="00B43044" w:rsidP="00A4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5D60" w14:textId="77777777" w:rsidR="00B43044" w:rsidRDefault="00B43044" w:rsidP="00A4130D">
      <w:r>
        <w:separator/>
      </w:r>
    </w:p>
  </w:footnote>
  <w:footnote w:type="continuationSeparator" w:id="0">
    <w:p w14:paraId="2FE55EFD" w14:textId="77777777" w:rsidR="00B43044" w:rsidRDefault="00B43044" w:rsidP="00A41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FEDB" w14:textId="3837B36E" w:rsidR="00A4130D" w:rsidRDefault="00A4130D">
    <w:pPr>
      <w:pStyle w:val="En-tte"/>
    </w:pPr>
    <w:r w:rsidRPr="00DF511F">
      <w:rPr>
        <w:noProof/>
      </w:rPr>
      <w:drawing>
        <wp:inline distT="0" distB="0" distL="0" distR="0" wp14:anchorId="4BEB49FE" wp14:editId="121EFA32">
          <wp:extent cx="613283" cy="531628"/>
          <wp:effectExtent l="0" t="0" r="0" b="1905"/>
          <wp:docPr id="1007792733"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92733" name="Image 1" descr="Une image contenant texte, Police, logo, Graphique&#10;&#10;Description générée automatiquement"/>
                  <pic:cNvPicPr/>
                </pic:nvPicPr>
                <pic:blipFill>
                  <a:blip r:embed="rId1"/>
                  <a:stretch>
                    <a:fillRect/>
                  </a:stretch>
                </pic:blipFill>
                <pic:spPr>
                  <a:xfrm>
                    <a:off x="0" y="0"/>
                    <a:ext cx="654299" cy="5671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22A6"/>
    <w:multiLevelType w:val="hybridMultilevel"/>
    <w:tmpl w:val="ADEA5FD0"/>
    <w:lvl w:ilvl="0" w:tplc="9078DE2A">
      <w:numFmt w:val="bullet"/>
      <w:lvlText w:val="-"/>
      <w:lvlJc w:val="left"/>
      <w:pPr>
        <w:ind w:left="72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8C5258"/>
    <w:multiLevelType w:val="hybridMultilevel"/>
    <w:tmpl w:val="78C0EC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7EC7B31"/>
    <w:multiLevelType w:val="hybridMultilevel"/>
    <w:tmpl w:val="781EB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43031460">
    <w:abstractNumId w:val="1"/>
  </w:num>
  <w:num w:numId="2" w16cid:durableId="1984382816">
    <w:abstractNumId w:val="2"/>
  </w:num>
  <w:num w:numId="3" w16cid:durableId="1848595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C7"/>
    <w:rsid w:val="000764B1"/>
    <w:rsid w:val="00083D27"/>
    <w:rsid w:val="00087F2D"/>
    <w:rsid w:val="000B767F"/>
    <w:rsid w:val="000C1DC3"/>
    <w:rsid w:val="001078F0"/>
    <w:rsid w:val="00191A7F"/>
    <w:rsid w:val="001C37C0"/>
    <w:rsid w:val="001F7837"/>
    <w:rsid w:val="00242839"/>
    <w:rsid w:val="002931AD"/>
    <w:rsid w:val="002F547D"/>
    <w:rsid w:val="002F5DEF"/>
    <w:rsid w:val="003136C8"/>
    <w:rsid w:val="00336F4E"/>
    <w:rsid w:val="00344114"/>
    <w:rsid w:val="00373DFA"/>
    <w:rsid w:val="00381890"/>
    <w:rsid w:val="00382358"/>
    <w:rsid w:val="00383653"/>
    <w:rsid w:val="003A5DA9"/>
    <w:rsid w:val="003D5471"/>
    <w:rsid w:val="00405612"/>
    <w:rsid w:val="004056B3"/>
    <w:rsid w:val="0041298F"/>
    <w:rsid w:val="00424369"/>
    <w:rsid w:val="00445B6D"/>
    <w:rsid w:val="004B133B"/>
    <w:rsid w:val="004F7A68"/>
    <w:rsid w:val="00536F67"/>
    <w:rsid w:val="00555BFB"/>
    <w:rsid w:val="0057043D"/>
    <w:rsid w:val="0057460F"/>
    <w:rsid w:val="005830EF"/>
    <w:rsid w:val="00587EF0"/>
    <w:rsid w:val="005C1AF6"/>
    <w:rsid w:val="005D58BD"/>
    <w:rsid w:val="006364F1"/>
    <w:rsid w:val="006C6E49"/>
    <w:rsid w:val="007216BD"/>
    <w:rsid w:val="00757DC7"/>
    <w:rsid w:val="00763AD7"/>
    <w:rsid w:val="007B3B83"/>
    <w:rsid w:val="00806870"/>
    <w:rsid w:val="008F013E"/>
    <w:rsid w:val="009458F1"/>
    <w:rsid w:val="009607AD"/>
    <w:rsid w:val="00964E29"/>
    <w:rsid w:val="009715C7"/>
    <w:rsid w:val="009827C4"/>
    <w:rsid w:val="00991F64"/>
    <w:rsid w:val="009C3333"/>
    <w:rsid w:val="009E6120"/>
    <w:rsid w:val="009F0742"/>
    <w:rsid w:val="00A1132D"/>
    <w:rsid w:val="00A4130D"/>
    <w:rsid w:val="00A4256D"/>
    <w:rsid w:val="00A9203E"/>
    <w:rsid w:val="00AF219F"/>
    <w:rsid w:val="00B2576A"/>
    <w:rsid w:val="00B40BE1"/>
    <w:rsid w:val="00B43044"/>
    <w:rsid w:val="00B61ACE"/>
    <w:rsid w:val="00B702A2"/>
    <w:rsid w:val="00BB42C5"/>
    <w:rsid w:val="00BD6F76"/>
    <w:rsid w:val="00C64EC4"/>
    <w:rsid w:val="00CF6AC2"/>
    <w:rsid w:val="00D513EA"/>
    <w:rsid w:val="00D63B04"/>
    <w:rsid w:val="00E84762"/>
    <w:rsid w:val="00E91ACF"/>
    <w:rsid w:val="00E930B3"/>
    <w:rsid w:val="00EB0FBF"/>
    <w:rsid w:val="00EB4EB6"/>
    <w:rsid w:val="00EC33DD"/>
    <w:rsid w:val="00EF1920"/>
    <w:rsid w:val="00F60E1B"/>
    <w:rsid w:val="00FA3AA9"/>
    <w:rsid w:val="00FA486D"/>
    <w:rsid w:val="00FE5F9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22487"/>
  <w15:chartTrackingRefBased/>
  <w15:docId w15:val="{5D4984BF-A9C5-5B47-ADAD-6AB7E3F1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7C0"/>
  </w:style>
  <w:style w:type="paragraph" w:styleId="Titre1">
    <w:name w:val="heading 1"/>
    <w:basedOn w:val="Normal"/>
    <w:next w:val="Normal"/>
    <w:link w:val="Titre1Car"/>
    <w:uiPriority w:val="9"/>
    <w:qFormat/>
    <w:rsid w:val="009715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715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715C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715C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715C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715C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715C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715C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715C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15C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715C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715C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715C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715C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715C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715C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715C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715C7"/>
    <w:rPr>
      <w:rFonts w:eastAsiaTheme="majorEastAsia" w:cstheme="majorBidi"/>
      <w:color w:val="272727" w:themeColor="text1" w:themeTint="D8"/>
    </w:rPr>
  </w:style>
  <w:style w:type="paragraph" w:styleId="Titre">
    <w:name w:val="Title"/>
    <w:basedOn w:val="Normal"/>
    <w:next w:val="Normal"/>
    <w:link w:val="TitreCar"/>
    <w:uiPriority w:val="10"/>
    <w:qFormat/>
    <w:rsid w:val="009715C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715C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715C7"/>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715C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715C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715C7"/>
    <w:rPr>
      <w:i/>
      <w:iCs/>
      <w:color w:val="404040" w:themeColor="text1" w:themeTint="BF"/>
    </w:rPr>
  </w:style>
  <w:style w:type="paragraph" w:styleId="Paragraphedeliste">
    <w:name w:val="List Paragraph"/>
    <w:basedOn w:val="Normal"/>
    <w:uiPriority w:val="34"/>
    <w:qFormat/>
    <w:rsid w:val="009715C7"/>
    <w:pPr>
      <w:ind w:left="720"/>
      <w:contextualSpacing/>
    </w:pPr>
  </w:style>
  <w:style w:type="character" w:styleId="Accentuationintense">
    <w:name w:val="Intense Emphasis"/>
    <w:basedOn w:val="Policepardfaut"/>
    <w:uiPriority w:val="21"/>
    <w:qFormat/>
    <w:rsid w:val="009715C7"/>
    <w:rPr>
      <w:i/>
      <w:iCs/>
      <w:color w:val="0F4761" w:themeColor="accent1" w:themeShade="BF"/>
    </w:rPr>
  </w:style>
  <w:style w:type="paragraph" w:styleId="Citationintense">
    <w:name w:val="Intense Quote"/>
    <w:basedOn w:val="Normal"/>
    <w:next w:val="Normal"/>
    <w:link w:val="CitationintenseCar"/>
    <w:uiPriority w:val="30"/>
    <w:qFormat/>
    <w:rsid w:val="009715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715C7"/>
    <w:rPr>
      <w:i/>
      <w:iCs/>
      <w:color w:val="0F4761" w:themeColor="accent1" w:themeShade="BF"/>
    </w:rPr>
  </w:style>
  <w:style w:type="character" w:styleId="Rfrenceintense">
    <w:name w:val="Intense Reference"/>
    <w:basedOn w:val="Policepardfaut"/>
    <w:uiPriority w:val="32"/>
    <w:qFormat/>
    <w:rsid w:val="009715C7"/>
    <w:rPr>
      <w:b/>
      <w:bCs/>
      <w:smallCaps/>
      <w:color w:val="0F4761" w:themeColor="accent1" w:themeShade="BF"/>
      <w:spacing w:val="5"/>
    </w:rPr>
  </w:style>
  <w:style w:type="paragraph" w:styleId="En-tte">
    <w:name w:val="header"/>
    <w:basedOn w:val="Normal"/>
    <w:link w:val="En-tteCar"/>
    <w:uiPriority w:val="99"/>
    <w:unhideWhenUsed/>
    <w:rsid w:val="00A4130D"/>
    <w:pPr>
      <w:tabs>
        <w:tab w:val="center" w:pos="4536"/>
        <w:tab w:val="right" w:pos="9072"/>
      </w:tabs>
    </w:pPr>
  </w:style>
  <w:style w:type="character" w:customStyle="1" w:styleId="En-tteCar">
    <w:name w:val="En-tête Car"/>
    <w:basedOn w:val="Policepardfaut"/>
    <w:link w:val="En-tte"/>
    <w:uiPriority w:val="99"/>
    <w:rsid w:val="00A4130D"/>
  </w:style>
  <w:style w:type="paragraph" w:styleId="Pieddepage">
    <w:name w:val="footer"/>
    <w:basedOn w:val="Normal"/>
    <w:link w:val="PieddepageCar"/>
    <w:uiPriority w:val="99"/>
    <w:unhideWhenUsed/>
    <w:rsid w:val="00A4130D"/>
    <w:pPr>
      <w:tabs>
        <w:tab w:val="center" w:pos="4536"/>
        <w:tab w:val="right" w:pos="9072"/>
      </w:tabs>
    </w:pPr>
  </w:style>
  <w:style w:type="character" w:customStyle="1" w:styleId="PieddepageCar">
    <w:name w:val="Pied de page Car"/>
    <w:basedOn w:val="Policepardfaut"/>
    <w:link w:val="Pieddepage"/>
    <w:uiPriority w:val="99"/>
    <w:rsid w:val="00A4130D"/>
  </w:style>
  <w:style w:type="paragraph" w:styleId="NormalWeb">
    <w:name w:val="Normal (Web)"/>
    <w:basedOn w:val="Normal"/>
    <w:uiPriority w:val="99"/>
    <w:semiHidden/>
    <w:unhideWhenUsed/>
    <w:rsid w:val="00D513EA"/>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D513EA"/>
    <w:rPr>
      <w:b/>
      <w:bCs/>
    </w:rPr>
  </w:style>
  <w:style w:type="character" w:styleId="Accentuation">
    <w:name w:val="Emphasis"/>
    <w:basedOn w:val="Policepardfaut"/>
    <w:uiPriority w:val="20"/>
    <w:qFormat/>
    <w:rsid w:val="00D513EA"/>
    <w:rPr>
      <w:i/>
      <w:iCs/>
    </w:rPr>
  </w:style>
  <w:style w:type="character" w:styleId="Lienhypertexte">
    <w:name w:val="Hyperlink"/>
    <w:basedOn w:val="Policepardfaut"/>
    <w:uiPriority w:val="99"/>
    <w:unhideWhenUsed/>
    <w:rsid w:val="009458F1"/>
    <w:rPr>
      <w:color w:val="467886" w:themeColor="hyperlink"/>
      <w:u w:val="single"/>
    </w:rPr>
  </w:style>
  <w:style w:type="character" w:styleId="Mentionnonrsolue">
    <w:name w:val="Unresolved Mention"/>
    <w:basedOn w:val="Policepardfaut"/>
    <w:uiPriority w:val="99"/>
    <w:semiHidden/>
    <w:unhideWhenUsed/>
    <w:rsid w:val="00945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71477">
      <w:bodyDiv w:val="1"/>
      <w:marLeft w:val="0"/>
      <w:marRight w:val="0"/>
      <w:marTop w:val="0"/>
      <w:marBottom w:val="0"/>
      <w:divBdr>
        <w:top w:val="none" w:sz="0" w:space="0" w:color="auto"/>
        <w:left w:val="none" w:sz="0" w:space="0" w:color="auto"/>
        <w:bottom w:val="none" w:sz="0" w:space="0" w:color="auto"/>
        <w:right w:val="none" w:sz="0" w:space="0" w:color="auto"/>
      </w:divBdr>
    </w:div>
    <w:div w:id="833379059">
      <w:bodyDiv w:val="1"/>
      <w:marLeft w:val="0"/>
      <w:marRight w:val="0"/>
      <w:marTop w:val="0"/>
      <w:marBottom w:val="0"/>
      <w:divBdr>
        <w:top w:val="none" w:sz="0" w:space="0" w:color="auto"/>
        <w:left w:val="none" w:sz="0" w:space="0" w:color="auto"/>
        <w:bottom w:val="none" w:sz="0" w:space="0" w:color="auto"/>
        <w:right w:val="none" w:sz="0" w:space="0" w:color="auto"/>
      </w:divBdr>
    </w:div>
    <w:div w:id="1485970101">
      <w:bodyDiv w:val="1"/>
      <w:marLeft w:val="0"/>
      <w:marRight w:val="0"/>
      <w:marTop w:val="0"/>
      <w:marBottom w:val="0"/>
      <w:divBdr>
        <w:top w:val="none" w:sz="0" w:space="0" w:color="auto"/>
        <w:left w:val="none" w:sz="0" w:space="0" w:color="auto"/>
        <w:bottom w:val="none" w:sz="0" w:space="0" w:color="auto"/>
        <w:right w:val="none" w:sz="0" w:space="0" w:color="auto"/>
      </w:divBdr>
    </w:div>
    <w:div w:id="1988048680">
      <w:bodyDiv w:val="1"/>
      <w:marLeft w:val="0"/>
      <w:marRight w:val="0"/>
      <w:marTop w:val="0"/>
      <w:marBottom w:val="0"/>
      <w:divBdr>
        <w:top w:val="none" w:sz="0" w:space="0" w:color="auto"/>
        <w:left w:val="none" w:sz="0" w:space="0" w:color="auto"/>
        <w:bottom w:val="none" w:sz="0" w:space="0" w:color="auto"/>
        <w:right w:val="none" w:sz="0" w:space="0" w:color="auto"/>
      </w:divBdr>
    </w:div>
    <w:div w:id="199853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ndationcub.ch/" TargetMode="External"/><Relationship Id="rId3" Type="http://schemas.openxmlformats.org/officeDocument/2006/relationships/settings" Target="settings.xml"/><Relationship Id="rId7" Type="http://schemas.openxmlformats.org/officeDocument/2006/relationships/hyperlink" Target="https://ecrans-urbains.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n@fondationcub.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2829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Fondation CUB</dc:creator>
  <cp:keywords/>
  <dc:description/>
  <cp:lastModifiedBy>Gailing Rickling</cp:lastModifiedBy>
  <cp:revision>3</cp:revision>
  <cp:lastPrinted>2025-01-22T15:24:00Z</cp:lastPrinted>
  <dcterms:created xsi:type="dcterms:W3CDTF">2025-01-22T15:24:00Z</dcterms:created>
  <dcterms:modified xsi:type="dcterms:W3CDTF">2025-01-22T15:25:00Z</dcterms:modified>
</cp:coreProperties>
</file>